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948"/>
        </w:tabs>
        <w:ind w:left="0" w:firstLine="709"/>
        <w:jc w:val="center"/>
        <w:rPr>
          <w:b w:val="1"/>
          <w:sz w:val="24"/>
          <w:szCs w:val="24"/>
        </w:rPr>
      </w:pPr>
      <w:r w:rsidDel="00000000" w:rsidR="00000000" w:rsidRPr="00000000">
        <w:rPr>
          <w:b w:val="1"/>
          <w:sz w:val="24"/>
          <w:szCs w:val="24"/>
          <w:rtl w:val="0"/>
        </w:rPr>
        <w:t xml:space="preserve">Инструкция для членов комиссии по проведению итогового сочинения  (изложения)</w:t>
      </w:r>
    </w:p>
    <w:p w:rsidR="00000000" w:rsidDel="00000000" w:rsidP="00000000" w:rsidRDefault="00000000" w:rsidRPr="00000000" w14:paraId="00000002">
      <w:pPr>
        <w:tabs>
          <w:tab w:val="left" w:leader="none" w:pos="948"/>
        </w:tabs>
        <w:ind w:left="0" w:firstLine="709"/>
        <w:jc w:val="center"/>
        <w:rPr>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Члены комиссии по проведению итогового сочинения (изложения) до начала проведении итогового сочинения (изложения) обязаны ознакомиться с нормативными правовыми документами, регламентирующими проведение итогового сочинения (изложения):</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порядком проведения и проверки итогового сочинения (изложения) на территории субъекта Российской Федерации, определенным ОИВ;</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методическими материалами Рособрнадзора, рекомендуемыми к   использованию при организации и проведении итогового сочинения (изложения);</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инструкцией, определяющей порядок их работы;</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правилами заполнения бланков итогового сочинения (изложения).</w:t>
      </w:r>
    </w:p>
    <w:p w:rsidR="00000000" w:rsidDel="00000000" w:rsidP="00000000" w:rsidRDefault="00000000" w:rsidRPr="00000000" w14:paraId="00000008">
      <w:pPr>
        <w:ind w:left="0" w:firstLine="709"/>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b w:val="1"/>
          <w:sz w:val="24"/>
          <w:szCs w:val="24"/>
          <w:rtl w:val="0"/>
        </w:rPr>
        <w:t xml:space="preserve">В день проведения итогового сочинения (изложения)</w:t>
      </w:r>
      <w:r w:rsidDel="00000000" w:rsidR="00000000" w:rsidRPr="00000000">
        <w:rPr>
          <w:sz w:val="24"/>
          <w:szCs w:val="24"/>
          <w:rtl w:val="0"/>
        </w:rPr>
        <w:t xml:space="preserve"> член комиссии по проведению итогового сочинения (изложения) должен: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пройти инструктаж у руководителя образовательной организации по порядку и процедуре проведения итогового сочинения (изложения);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получить у руководителя образовательной организации информацию о распределении членов комиссии по проведению итогового сочинения (изложения) по учебным кабинетам;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получить у руководителя образовательной организации следующие материалы: инструкцию для участников итогового сочинения (изложения), зачитываемую членом комиссии по проведению итогового сочинения (изложения) в учебном кабинете перед началом проведения итогового сочинения (изложения) (одна инструкция на один учебный кабинет) (см. Приложение 7);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инструкции для участников итогового сочинения (изложения) (на каждого участника) (см. Приложения 1, 2);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бланки итогового сочинения (изложения): бланк регистрации и бланк(и) записи получаются комплектами (в каждом комплекте значения поля «Код работы» в бланке регистрации и в бланке(ах) записи должны совпадать);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дополнительно получаются бланки записи с незаполненным полем «Код работы» для выдачи участникам итогового сочинения (изложения) в качестве дополнительных бланков записи;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черновики (2 листа на одного участника итогового сочинения (изложения); отчетные формы для проведения итогового сочинения (изложения).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Пройти в свой учебный кабинет, проверить его готовность к проведению итогового сочинения (изложения) и приступить к выполнению своих обязанностей: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раздать на рабочие места участников итогового сочинения (изложения) черновики (не менее двух листов), инструкции для участников итогового сочинения (изложения) на каждого участника;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проверить наличие орфографических словарей для участников итогового сочинения, орфографических и толковых словарей – для участников итогового изложения</w:t>
      </w:r>
      <w:r w:rsidDel="00000000" w:rsidR="00000000" w:rsidRPr="00000000">
        <w:rPr>
          <w:sz w:val="24"/>
          <w:szCs w:val="24"/>
          <w:vertAlign w:val="superscript"/>
        </w:rPr>
        <w:footnoteReference w:customMarkFollows="0" w:id="0"/>
      </w:r>
      <w:r w:rsidDel="00000000" w:rsidR="00000000" w:rsidRPr="00000000">
        <w:rPr>
          <w:sz w:val="24"/>
          <w:szCs w:val="24"/>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подготовить на доске (информационном стенде) необходимую информацию для заполнения бланков регистрации; обеспечить организованный вход участников итогового сочинения (изложения) в учебный кабинет.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Участники итогового сочинения (изложения) рассаживаются за рабочие столы в кабинете в произвольном порядке (по одному человеку за рабочий стол).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Во время проведения итогового сочинения (изложения) на рабочем столе участника, помимо бланков, листов бумаги для черновиков находятся: ручка (гелевая или капиллярная с чернилами черного цвета);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документ, удостоверяющий личность;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для участников итогового сочинения – орфографический словарь, выданный по месту проведения итогового сочинения; для участников итогового изложения – орфографический и толковый словари, выданные по месту проведения итогового изложения;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инструкции для участников итогового сочинения (изложения);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для участников итогового сочинения (изложения) с ограниченными возможностями здоровья, участников итогового сочинения (изложения) – детей-инвалидов и инвалидов – специальные технические средства (при необходимости);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лекарства (при необходимости);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итогового сочинения (изложения) от написания ими итогового сочинения (изложения) (при необходимости).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Начиная с 09:45 по местному времени получить от руководителя образовательной организации темы сочинения (тексты для итогового изложения).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Темы сочинения могут быть распечатаны на каждого участника или размещены на доске (информационном стенде) – в данном случае член комиссии по проведению итогового сочинения (изложения) подготавливает на доске (информационном стенде) темы сочинения.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Текст для изложения распечатывается для участников итогового изложения с расстройствами аутистического спектра, с нарушениями опорно-двигательного аппарата, слепых, слабовидящих, глухих, позднооглохших и слабослышащих участников итогового изложения</w:t>
      </w:r>
      <w:r w:rsidDel="00000000" w:rsidR="00000000" w:rsidRPr="00000000">
        <w:rPr>
          <w:sz w:val="24"/>
          <w:szCs w:val="24"/>
          <w:vertAlign w:val="superscript"/>
        </w:rPr>
        <w:footnoteReference w:customMarkFollows="0" w:id="1"/>
      </w:r>
      <w:r w:rsidDel="00000000" w:rsidR="00000000" w:rsidRPr="00000000">
        <w:rPr>
          <w:sz w:val="24"/>
          <w:szCs w:val="24"/>
          <w:rtl w:val="0"/>
        </w:rPr>
        <w:t xml:space="preserve">18 .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b w:val="1"/>
          <w:sz w:val="24"/>
          <w:szCs w:val="24"/>
          <w:rtl w:val="0"/>
        </w:rPr>
        <w:t xml:space="preserve">До начала итогового сочинения (изложения)</w:t>
      </w:r>
      <w:r w:rsidDel="00000000" w:rsidR="00000000" w:rsidRPr="00000000">
        <w:rPr>
          <w:sz w:val="24"/>
          <w:szCs w:val="24"/>
          <w:rtl w:val="0"/>
        </w:rPr>
        <w:t xml:space="preserve"> член комиссии по проведению итогового сочинения (изложения) должен: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провести инструктаж участников итогового сочинения (изложения), который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выдать участникам итогового сочинения (изложения) бланки регистрации, бланки записи (бланк регистрации и бланк(и) записи выдаются комплектами: в каждом комплекте значения поля «Код работы» в бланке регистрации и в бланке(ах) записи должны совпадать);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провести вторую часть инструктажа, которая начинается не ранее 10:00 по местному времени, в ходе которой: ознакомить участников итогового сочинения (изложения) с темами итогового сочинения (названием текста для изложения) (содержательное комментирование тем итогового сочинения и текстов для итогового изложения запрещено);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для изложения);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дать указание участникам итогового сочинения (изложения) записать в бланк записи название выбранной ими темы сочинения (текста для изложения); проверить правильность заполнения участниками итогового сочинения (изложения) регистрационных полей бланков, в том числе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вида работы, наименования вида работ, номера темы;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объявить начало, продолжительность</w:t>
      </w:r>
      <w:r w:rsidDel="00000000" w:rsidR="00000000" w:rsidRPr="00000000">
        <w:rPr>
          <w:sz w:val="24"/>
          <w:szCs w:val="24"/>
          <w:vertAlign w:val="superscript"/>
        </w:rPr>
        <w:footnoteReference w:customMarkFollows="0" w:id="2"/>
      </w:r>
      <w:r w:rsidDel="00000000" w:rsidR="00000000" w:rsidRPr="00000000">
        <w:rPr>
          <w:sz w:val="24"/>
          <w:szCs w:val="24"/>
          <w:rtl w:val="0"/>
        </w:rPr>
        <w:t xml:space="preserve"> и время окончания выполнения итогового сочинения (изложения) и зафиксировать их на доске (информационном стенде).</w:t>
      </w:r>
    </w:p>
    <w:p w:rsidR="00000000" w:rsidDel="00000000" w:rsidP="00000000" w:rsidRDefault="00000000" w:rsidRPr="00000000" w14:paraId="00000028">
      <w:pPr>
        <w:ind w:left="0" w:firstLine="709"/>
        <w:rPr>
          <w:sz w:val="24"/>
          <w:szCs w:val="24"/>
        </w:rPr>
      </w:pPr>
      <w:r w:rsidDel="00000000" w:rsidR="00000000" w:rsidRPr="00000000">
        <w:rPr>
          <w:rtl w:val="0"/>
        </w:rPr>
      </w:r>
    </w:p>
    <w:p w:rsidR="00000000" w:rsidDel="00000000" w:rsidP="00000000" w:rsidRDefault="00000000" w:rsidRPr="00000000" w14:paraId="00000029">
      <w:pPr>
        <w:ind w:left="0" w:firstLine="709"/>
        <w:rPr>
          <w:b w:val="1"/>
          <w:sz w:val="24"/>
          <w:szCs w:val="24"/>
        </w:rPr>
      </w:pPr>
      <w:r w:rsidDel="00000000" w:rsidR="00000000" w:rsidRPr="00000000">
        <w:rPr>
          <w:b w:val="1"/>
          <w:sz w:val="24"/>
          <w:szCs w:val="24"/>
          <w:rtl w:val="0"/>
        </w:rPr>
        <w:t xml:space="preserve">Проведение итогового изложения</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При проведении изложения текст для изложения зачитывается участникам итогового изложения вслух трижды после объявления начала проведения изложения.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Интервал между чтением составляет 2 минуты.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Для участников итогового изложения с расстройствами аутистического спектра, с нарушениями опорно-двигательного аппарата, слепых, слабовидящих, глухих, 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 после объявления начала проведения изложения.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это время участники могут работать с черновиками, выписывая ключевые слова, составляя план изложения (переписывать текст для итогового изложения в черновики запрещено).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Для глухих, позднооглохших и слабослышащих участников итогового изложения при необходимости (вместо выдачи текста для итогового изложения на 40 минут) может быть осуществлен сурдоперевод текста для итогового изложения (о необходимости обеспечения сурдоперевода текста для итогового изложения сообщается во время подачи заявления на участие в итоговом изложении).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Для слепых и слабовидящих участников итогового изложения при необходимости может быть осуществлен перевод текста для итогового изложения на рельефно-точечный шрифт Брайля (о необходимости обеспечения перевода текста для итогового изложения сообщается во время подачи заявления на участие в итоговом изложении).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b w:val="1"/>
          <w:sz w:val="24"/>
          <w:szCs w:val="24"/>
          <w:rtl w:val="0"/>
        </w:rPr>
        <w:t xml:space="preserve">Проведение итогового сочинения (изложения)</w:t>
      </w:r>
      <w:r w:rsidDel="00000000" w:rsidR="00000000" w:rsidRPr="00000000">
        <w:rPr>
          <w:sz w:val="24"/>
          <w:szCs w:val="24"/>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Во время проведения итогового сочинения (изложения) членам комиссии по проведению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оказывать содействие участникам итогового сочинения (изложения).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случае нехватки места в бланке записи для выполнения итогового сочинения (изложения), по запросу участника итогового сочинения (изложения) члены комиссии по проведению итогового сочинения (изложения) выдают ему дополнительный бланк записи (в дополнительном бланке записи поле «Код работы» не заполнено).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поле «Лист №» член комиссии по проведению итогового сочинения (изложения) при выдаче дополнительного бланка записи вносит порядковый номер листа работы участника (при этом первым(и) листом(ами) является(ются) бланк(и) записи, выданный(ые) в составе комплекта бланков итогового сочинения (изложения), а также переносит в дополнительный бланк записи итогового сочинения (изложения) код работы (код работы должен совпадать с кодом работы на бланке регистрации).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По мере необходимости участникам итогового сочинения (изложения) выдаются черновики.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в поле «Не закончил» необходимо внести отметку «Х» для учета при организации проверки Внесение отметки в поле «Не закончил» подтверждается подписью члена комиссии по проведению итогового сочинения (изложения).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случае если участник итогового сочинения (изложения) нарушил установленные требования, он удаляется с итогового сочинения (изложения). Член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r w:rsidDel="00000000" w:rsidR="00000000" w:rsidRPr="00000000">
        <w:rPr>
          <w:sz w:val="24"/>
          <w:szCs w:val="24"/>
          <w:rtl w:val="0"/>
        </w:rPr>
        <w:t xml:space="preserve">В случае сдачи итогового сочинения (изложения) участником сочинения (изложения) в устной форме член комиссии по проведению итогового сочинения (изложения) вносит в бланк регистрации указанного участника итогового сочинения (изложения) соответствующую отметку «Х» в поле «В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3D">
      <w:pPr>
        <w:ind w:left="0" w:firstLine="709"/>
        <w:rPr>
          <w:b w:val="1"/>
          <w:sz w:val="24"/>
          <w:szCs w:val="24"/>
        </w:rPr>
      </w:pPr>
      <w:r w:rsidDel="00000000" w:rsidR="00000000" w:rsidRPr="00000000">
        <w:rPr>
          <w:b w:val="1"/>
          <w:sz w:val="24"/>
          <w:szCs w:val="24"/>
          <w:rtl w:val="0"/>
        </w:rPr>
        <w:t xml:space="preserve">Завершение проведения итогового сочинения (изложения)</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gjdgxs" w:id="0"/>
      <w:bookmarkEnd w:id="0"/>
      <w:r w:rsidDel="00000000" w:rsidR="00000000" w:rsidRPr="00000000">
        <w:rPr>
          <w:sz w:val="24"/>
          <w:szCs w:val="24"/>
          <w:rtl w:val="0"/>
        </w:rPr>
        <w:t xml:space="preserve">За 30 минут и за 5 минут до окончания итогового сочинения (изложения) члены комиссии по проведению итогового сочинения (изложения) сообщают участникам итогового сочинения (изложения) о скором завершении написания итогового сочинения (изложения) и о необходимости перенести написанные сочинения (изложения) из черновиков в бланки записи (в том числе в дополнительные бланки записи).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tpetx3edn4d8" w:id="1"/>
      <w:bookmarkEnd w:id="1"/>
      <w:r w:rsidDel="00000000" w:rsidR="00000000" w:rsidRPr="00000000">
        <w:rPr>
          <w:sz w:val="24"/>
          <w:szCs w:val="24"/>
          <w:rtl w:val="0"/>
        </w:rPr>
        <w:t xml:space="preserve">Участники итогового сочинения (изложения), досрочно завершившие выполнение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 не дожидаясь установленного времени завершения итогового сочинения (изложения).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i5ecz1k92isa" w:id="2"/>
      <w:bookmarkEnd w:id="2"/>
      <w:r w:rsidDel="00000000" w:rsidR="00000000" w:rsidRPr="00000000">
        <w:rPr>
          <w:sz w:val="24"/>
          <w:szCs w:val="24"/>
          <w:rtl w:val="0"/>
        </w:rPr>
        <w:t xml:space="preserve">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выполнении итогового сочинения (изложения) и собирают у участников итогового сочинения (изложения) бланки регистрации, бланки записи (дополнительные бланки записи), черновики.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jtcpe1lyzldu" w:id="3"/>
      <w:bookmarkEnd w:id="3"/>
      <w:r w:rsidDel="00000000" w:rsidR="00000000" w:rsidRPr="00000000">
        <w:rPr>
          <w:sz w:val="24"/>
          <w:szCs w:val="24"/>
          <w:rtl w:val="0"/>
        </w:rPr>
        <w:t xml:space="preserve">Член комиссии по проведению итогового сочинения (изложения) ставит «Z» в области бланка записи (или дополнительного бланка записи), оставшейся незаполненной.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ifk5vivprsex" w:id="4"/>
      <w:bookmarkEnd w:id="4"/>
      <w:r w:rsidDel="00000000" w:rsidR="00000000" w:rsidRPr="00000000">
        <w:rPr>
          <w:sz w:val="24"/>
          <w:szCs w:val="24"/>
          <w:rtl w:val="0"/>
        </w:rPr>
        <w:t xml:space="preserve">В бланках регистрации участников итогового сочинения (изложения) необходимо заполнить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выдано участнику.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xshplx8i60s1" w:id="5"/>
      <w:bookmarkEnd w:id="5"/>
      <w:r w:rsidDel="00000000" w:rsidR="00000000" w:rsidRPr="00000000">
        <w:rPr>
          <w:sz w:val="24"/>
          <w:szCs w:val="24"/>
          <w:rtl w:val="0"/>
        </w:rPr>
        <w:t xml:space="preserve">Заполняют соответствующие отчетные формы.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sz w:val="24"/>
          <w:szCs w:val="24"/>
        </w:rPr>
      </w:pPr>
      <w:bookmarkStart w:colFirst="0" w:colLast="0" w:name="_heading=h.9kf7kwjeuprw" w:id="6"/>
      <w:bookmarkEnd w:id="6"/>
      <w:r w:rsidDel="00000000" w:rsidR="00000000" w:rsidRPr="00000000">
        <w:rPr>
          <w:sz w:val="24"/>
          <w:szCs w:val="24"/>
          <w:rtl w:val="0"/>
        </w:rPr>
        <w:t xml:space="preserve">В свою очередь, участник проверяет данные, внесенные в форму ИС-05 «Ведомость проведения итогового сочинения (изложения) в учебном кабинете ОО (месте проведения)», подтверждая их личной подписью.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dgpst1u4vqu" w:id="7"/>
      <w:bookmarkEnd w:id="7"/>
      <w:r w:rsidDel="00000000" w:rsidR="00000000" w:rsidRPr="00000000">
        <w:rPr>
          <w:sz w:val="24"/>
          <w:szCs w:val="24"/>
          <w:rtl w:val="0"/>
        </w:rPr>
        <w:t xml:space="preserve">Собранные бланки регистрации, бланки записи (дополнительные бланки записи), черновики,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w:t>
      </w:r>
      <w:r w:rsidDel="00000000" w:rsidR="00000000" w:rsidRPr="00000000">
        <w:rPr>
          <w:rtl w:val="0"/>
        </w:rPr>
      </w:r>
    </w:p>
    <w:sectPr>
      <w:pgSz w:h="16840" w:w="11910" w:orient="portrait"/>
      <w:pgMar w:bottom="1134" w:top="1134" w:left="1701" w:right="850" w:header="0" w:footer="52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46">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В соответствии с порядком работы со словарями, определенным ОИВ.</w:t>
      </w:r>
    </w:p>
  </w:footnote>
  <w:footnote w:id="1">
    <w:p w:rsidR="00000000" w:rsidDel="00000000" w:rsidP="00000000" w:rsidRDefault="00000000" w:rsidRPr="00000000" w14:paraId="00000047">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Текст для итогового изложения выдается участникам для чтения и проведения подготовительной работы на 40 минут. В это время участники могут работать с черновиками, выписывая ключевые слова, составляя план изложения (переписывать текст для итогового изложения в черновики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 Для глухих, позднооглохших и слабослышащих участников итогового изложения при необходимости (вместо выдачи текста для итогового изложения на 40 минут) может быть осуществлен сурдоперевод текста для итогового изложения (о необходимости обеспечения сурдоперевода текста для итогового изложения сообщается во время подачи заявления на участие в итоговом изложении).</w:t>
      </w:r>
    </w:p>
  </w:footnote>
  <w:footnote w:id="2">
    <w:p w:rsidR="00000000" w:rsidDel="00000000" w:rsidP="00000000" w:rsidRDefault="00000000" w:rsidRPr="00000000" w14:paraId="00000048">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бланков и др.), а также на перенос ассистентом в стандартные бланки записи итогового сочинения (изложения), выполненного слепыми и слабовидящими участниками итогового сочинения (изложения) в специально предусмотренных тетрадях, выполненного в бланках итогового сочинения (изложения) увеличенного размера, итогового сочинения (изложения), выполненного на компьютере, устных итоговых сочинений (изложений) из аудиозаписей.</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ru-RU"/>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14" w:firstLine="708"/>
    </w:pPr>
    <w:rPr>
      <w:b w:val="1"/>
      <w:sz w:val="28"/>
      <w:szCs w:val="28"/>
    </w:rPr>
  </w:style>
  <w:style w:type="paragraph" w:styleId="Heading2">
    <w:name w:val="heading 2"/>
    <w:basedOn w:val="Normal"/>
    <w:next w:val="Normal"/>
    <w:pPr>
      <w:ind w:left="822"/>
      <w:jc w:val="both"/>
    </w:pPr>
    <w:rPr>
      <w:b w:val="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ind w:left="707"/>
    </w:pPr>
    <w:rPr>
      <w:b w:val="1"/>
      <w:sz w:val="42"/>
      <w:szCs w:val="42"/>
    </w:rPr>
  </w:style>
  <w:style w:type="paragraph" w:styleId="a" w:default="1">
    <w:name w:val="Normal"/>
    <w:uiPriority w:val="1"/>
    <w:qFormat w:val="1"/>
    <w:rsid w:val="001523EF"/>
    <w:pPr>
      <w:widowControl w:val="0"/>
      <w:autoSpaceDE w:val="0"/>
      <w:autoSpaceDN w:val="0"/>
      <w:spacing w:after="0" w:line="240" w:lineRule="auto"/>
    </w:pPr>
    <w:rPr>
      <w:rFonts w:ascii="Times New Roman" w:cs="Times New Roman" w:eastAsia="Times New Roman" w:hAnsi="Times New Roman"/>
    </w:rPr>
  </w:style>
  <w:style w:type="paragraph" w:styleId="1">
    <w:name w:val="heading 1"/>
    <w:basedOn w:val="a"/>
    <w:link w:val="10"/>
    <w:uiPriority w:val="1"/>
    <w:qFormat w:val="1"/>
    <w:rsid w:val="001523EF"/>
    <w:pPr>
      <w:ind w:left="114" w:firstLine="708"/>
      <w:outlineLvl w:val="0"/>
    </w:pPr>
    <w:rPr>
      <w:b w:val="1"/>
      <w:bCs w:val="1"/>
      <w:sz w:val="28"/>
      <w:szCs w:val="28"/>
    </w:rPr>
  </w:style>
  <w:style w:type="paragraph" w:styleId="2">
    <w:name w:val="heading 2"/>
    <w:basedOn w:val="a"/>
    <w:link w:val="20"/>
    <w:uiPriority w:val="1"/>
    <w:qFormat w:val="1"/>
    <w:rsid w:val="001523EF"/>
    <w:pPr>
      <w:ind w:left="822"/>
      <w:jc w:val="both"/>
      <w:outlineLvl w:val="1"/>
    </w:pPr>
    <w:rPr>
      <w:b w:val="1"/>
      <w:bCs w:val="1"/>
      <w:sz w:val="26"/>
      <w:szCs w:val="2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1"/>
    <w:rsid w:val="001523EF"/>
    <w:rPr>
      <w:rFonts w:ascii="Times New Roman" w:cs="Times New Roman" w:eastAsia="Times New Roman" w:hAnsi="Times New Roman"/>
      <w:b w:val="1"/>
      <w:bCs w:val="1"/>
      <w:sz w:val="28"/>
      <w:szCs w:val="28"/>
    </w:rPr>
  </w:style>
  <w:style w:type="character" w:styleId="20" w:customStyle="1">
    <w:name w:val="Заголовок 2 Знак"/>
    <w:basedOn w:val="a0"/>
    <w:link w:val="2"/>
    <w:uiPriority w:val="1"/>
    <w:rsid w:val="001523EF"/>
    <w:rPr>
      <w:rFonts w:ascii="Times New Roman" w:cs="Times New Roman" w:eastAsia="Times New Roman" w:hAnsi="Times New Roman"/>
      <w:b w:val="1"/>
      <w:bCs w:val="1"/>
      <w:sz w:val="26"/>
      <w:szCs w:val="26"/>
    </w:rPr>
  </w:style>
  <w:style w:type="table" w:styleId="TableNormal" w:customStyle="1">
    <w:name w:val="Table Normal"/>
    <w:uiPriority w:val="2"/>
    <w:semiHidden w:val="1"/>
    <w:unhideWhenUsed w:val="1"/>
    <w:qFormat w:val="1"/>
    <w:rsid w:val="001523EF"/>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11">
    <w:name w:val="toc 1"/>
    <w:basedOn w:val="a"/>
    <w:uiPriority w:val="1"/>
    <w:qFormat w:val="1"/>
    <w:rsid w:val="001523EF"/>
    <w:pPr>
      <w:spacing w:before="100"/>
      <w:ind w:left="212"/>
    </w:pPr>
    <w:rPr>
      <w:sz w:val="26"/>
      <w:szCs w:val="26"/>
    </w:rPr>
  </w:style>
  <w:style w:type="paragraph" w:styleId="a3">
    <w:name w:val="Body Text"/>
    <w:basedOn w:val="a"/>
    <w:link w:val="a4"/>
    <w:uiPriority w:val="1"/>
    <w:qFormat w:val="1"/>
    <w:rsid w:val="001523EF"/>
    <w:pPr>
      <w:ind w:left="212" w:firstLine="708"/>
      <w:jc w:val="both"/>
    </w:pPr>
    <w:rPr>
      <w:sz w:val="26"/>
      <w:szCs w:val="26"/>
    </w:rPr>
  </w:style>
  <w:style w:type="character" w:styleId="a4" w:customStyle="1">
    <w:name w:val="Основной текст Знак"/>
    <w:basedOn w:val="a0"/>
    <w:link w:val="a3"/>
    <w:uiPriority w:val="1"/>
    <w:rsid w:val="001523EF"/>
    <w:rPr>
      <w:rFonts w:ascii="Times New Roman" w:cs="Times New Roman" w:eastAsia="Times New Roman" w:hAnsi="Times New Roman"/>
      <w:sz w:val="26"/>
      <w:szCs w:val="26"/>
    </w:rPr>
  </w:style>
  <w:style w:type="paragraph" w:styleId="a5">
    <w:name w:val="Title"/>
    <w:basedOn w:val="a"/>
    <w:link w:val="a6"/>
    <w:uiPriority w:val="1"/>
    <w:qFormat w:val="1"/>
    <w:rsid w:val="001523EF"/>
    <w:pPr>
      <w:ind w:left="707"/>
    </w:pPr>
    <w:rPr>
      <w:b w:val="1"/>
      <w:bCs w:val="1"/>
      <w:sz w:val="42"/>
      <w:szCs w:val="42"/>
    </w:rPr>
  </w:style>
  <w:style w:type="character" w:styleId="a6" w:customStyle="1">
    <w:name w:val="Название Знак"/>
    <w:basedOn w:val="a0"/>
    <w:link w:val="a5"/>
    <w:uiPriority w:val="1"/>
    <w:rsid w:val="001523EF"/>
    <w:rPr>
      <w:rFonts w:ascii="Times New Roman" w:cs="Times New Roman" w:eastAsia="Times New Roman" w:hAnsi="Times New Roman"/>
      <w:b w:val="1"/>
      <w:bCs w:val="1"/>
      <w:sz w:val="42"/>
      <w:szCs w:val="42"/>
    </w:rPr>
  </w:style>
  <w:style w:type="paragraph" w:styleId="a7">
    <w:name w:val="List Paragraph"/>
    <w:basedOn w:val="a"/>
    <w:uiPriority w:val="1"/>
    <w:qFormat w:val="1"/>
    <w:rsid w:val="001523EF"/>
    <w:pPr>
      <w:ind w:left="212" w:firstLine="708"/>
      <w:jc w:val="both"/>
    </w:pPr>
  </w:style>
  <w:style w:type="paragraph" w:styleId="TableParagraph" w:customStyle="1">
    <w:name w:val="Table Paragraph"/>
    <w:basedOn w:val="a"/>
    <w:uiPriority w:val="1"/>
    <w:qFormat w:val="1"/>
    <w:rsid w:val="001523EF"/>
  </w:style>
  <w:style w:type="paragraph" w:styleId="a8">
    <w:name w:val="footnote text"/>
    <w:basedOn w:val="a"/>
    <w:link w:val="a9"/>
    <w:uiPriority w:val="99"/>
    <w:semiHidden w:val="1"/>
    <w:unhideWhenUsed w:val="1"/>
    <w:rsid w:val="007856F3"/>
    <w:rPr>
      <w:sz w:val="20"/>
      <w:szCs w:val="20"/>
    </w:rPr>
  </w:style>
  <w:style w:type="character" w:styleId="a9" w:customStyle="1">
    <w:name w:val="Текст сноски Знак"/>
    <w:basedOn w:val="a0"/>
    <w:link w:val="a8"/>
    <w:uiPriority w:val="99"/>
    <w:semiHidden w:val="1"/>
    <w:rsid w:val="007856F3"/>
    <w:rPr>
      <w:rFonts w:ascii="Times New Roman" w:cs="Times New Roman" w:eastAsia="Times New Roman" w:hAnsi="Times New Roman"/>
      <w:sz w:val="20"/>
      <w:szCs w:val="20"/>
    </w:rPr>
  </w:style>
  <w:style w:type="character" w:styleId="aa">
    <w:name w:val="footnote reference"/>
    <w:basedOn w:val="a0"/>
    <w:uiPriority w:val="99"/>
    <w:semiHidden w:val="1"/>
    <w:unhideWhenUsed w:val="1"/>
    <w:rsid w:val="007856F3"/>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DRAEowd1igvmG0whNZpPhw7mA==">CgMxLjAyCGguZ2pkZ3hzMg5oLnRwZXR4M2VkbjRkODIOaC5pNWVjejFrOTJpc2EyDmguanRjcGUxbHl6bGR1Mg5oLmlmazV2aXZwcnNleDIOaC54c2hwbHg4aTYwczEyDmguOWtmN2t3amV1cHJ3Mg1oLmRncHN0MXU0dnF1OAByITFOWDQzMWZTWUcxcDhtTGZxSVZLRUtnQW1rQkVPR3lGbA==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2023-10-03T08:26:00Z</dcterms:created>
  <dc:description>Подготовлено экспертами Группы Актион</dc:description>
</cp:coreProperties>
</file>